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7" w:rsidRDefault="00625197" w:rsidP="00625197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0456E6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中央环保督察反馈问题</w:t>
      </w:r>
    </w:p>
    <w:p w:rsidR="00625197" w:rsidRDefault="00625197" w:rsidP="00625197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整改任务（序号9）完成情况公示</w:t>
      </w:r>
    </w:p>
    <w:p w:rsidR="00625197" w:rsidRDefault="00625197" w:rsidP="00625197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25197" w:rsidRDefault="00625197" w:rsidP="00625197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长白山森工集团</w:t>
      </w:r>
      <w:r>
        <w:rPr>
          <w:rFonts w:ascii="仿宋" w:eastAsia="仿宋" w:hAnsi="仿宋" w:cs="宋体"/>
          <w:kern w:val="0"/>
          <w:sz w:val="32"/>
          <w:szCs w:val="32"/>
        </w:rPr>
        <w:t>承担的中央环保督察反馈问题整改任务（序号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>
        <w:rPr>
          <w:rFonts w:ascii="仿宋" w:eastAsia="仿宋" w:hAnsi="仿宋" w:cs="宋体"/>
          <w:kern w:val="0"/>
          <w:sz w:val="32"/>
          <w:szCs w:val="32"/>
        </w:rPr>
        <w:t>）通过认真整改，目前各项整改得到有效落实，达到了整改目标要求。现按照整改销号程序对该项整改任务予以销号公示</w:t>
      </w:r>
      <w:r>
        <w:rPr>
          <w:rFonts w:ascii="仿宋" w:eastAsia="仿宋" w:hAnsi="仿宋" w:cs="宋体" w:hint="eastAsia"/>
          <w:kern w:val="0"/>
          <w:sz w:val="32"/>
          <w:szCs w:val="32"/>
        </w:rPr>
        <w:t>: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="643"/>
        <w:jc w:val="both"/>
        <w:rPr>
          <w:rStyle w:val="a4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Cs/>
          <w:sz w:val="32"/>
          <w:szCs w:val="32"/>
        </w:rPr>
        <w:t>中央环保督察反馈问题整改任务（序号9）完成情况</w:t>
      </w:r>
    </w:p>
    <w:p w:rsidR="00625197" w:rsidRDefault="00625197" w:rsidP="00625197">
      <w:pPr>
        <w:spacing w:line="600" w:lineRule="exact"/>
        <w:ind w:firstLine="645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反馈问题：部分督察反馈问题整改缓慢。截止督察进驻时，第一轮督察及“回头看”反馈的118项问题中，仍有8项未达到序时进度。</w:t>
      </w:r>
    </w:p>
    <w:p w:rsidR="00625197" w:rsidRDefault="00625197" w:rsidP="00625197">
      <w:pPr>
        <w:spacing w:line="600" w:lineRule="exact"/>
        <w:ind w:firstLineChars="202" w:firstLine="64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责任单位：</w:t>
      </w:r>
      <w:r>
        <w:rPr>
          <w:rFonts w:ascii="仿宋_GB2312" w:eastAsia="仿宋_GB2312" w:hAnsi="仿宋" w:hint="eastAsia"/>
          <w:sz w:val="32"/>
          <w:szCs w:val="32"/>
        </w:rPr>
        <w:t>州生态环境局、州发改委、州工信局、州农业农村局、长白山森工集团、各县（市）党委、政府</w:t>
      </w:r>
    </w:p>
    <w:p w:rsidR="00625197" w:rsidRDefault="00625197" w:rsidP="00625197">
      <w:pPr>
        <w:spacing w:line="600" w:lineRule="exact"/>
        <w:ind w:firstLineChars="202" w:firstLine="64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责任人：</w:t>
      </w:r>
      <w:r>
        <w:rPr>
          <w:rFonts w:ascii="仿宋_GB2312" w:eastAsia="仿宋_GB2312" w:hAnsi="仿宋" w:hint="eastAsia"/>
          <w:sz w:val="32"/>
          <w:szCs w:val="32"/>
        </w:rPr>
        <w:t>州生态环境局、州发改委、州工信局、州农业农村局、长白山森工集团、各县（市）党委、政府主要负责同志</w:t>
      </w:r>
    </w:p>
    <w:p w:rsidR="00625197" w:rsidRDefault="00625197" w:rsidP="00625197">
      <w:pPr>
        <w:spacing w:line="600" w:lineRule="exact"/>
        <w:ind w:firstLineChars="202" w:firstLine="64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督导单位：</w:t>
      </w:r>
      <w:r>
        <w:rPr>
          <w:rFonts w:ascii="仿宋_GB2312" w:eastAsia="仿宋_GB2312" w:hAnsi="仿宋" w:hint="eastAsia"/>
          <w:sz w:val="32"/>
          <w:szCs w:val="32"/>
        </w:rPr>
        <w:t>州委督查室、州政府督查室</w:t>
      </w:r>
    </w:p>
    <w:p w:rsidR="00625197" w:rsidRDefault="00625197" w:rsidP="00625197">
      <w:pPr>
        <w:spacing w:line="600" w:lineRule="exact"/>
        <w:ind w:firstLineChars="202" w:firstLine="649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整改目标：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持续推进第一轮中央生态环境保护督察整改工作，全面落实整改要求。</w:t>
      </w:r>
    </w:p>
    <w:p w:rsidR="00625197" w:rsidRDefault="00625197" w:rsidP="00625197">
      <w:pPr>
        <w:spacing w:line="600" w:lineRule="exact"/>
        <w:ind w:firstLineChars="202" w:firstLine="649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整改时限：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2022年12月</w:t>
      </w:r>
    </w:p>
    <w:p w:rsidR="00625197" w:rsidRDefault="00625197" w:rsidP="00625197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整改措施完成情况：</w:t>
      </w:r>
    </w:p>
    <w:p w:rsidR="00625197" w:rsidRDefault="00625197" w:rsidP="00625197">
      <w:pPr>
        <w:overflowPunct w:val="0"/>
        <w:spacing w:line="570" w:lineRule="exact"/>
        <w:ind w:firstLine="63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白河林业局针对第一轮中央及省生态环境保护督察11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件未办结的案件，制定详细整改方案，持续整改。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公示媒体：长白山森工集团官网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3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公示时间：2023年1月17日至2023年1月23日，共7天。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3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公示举报受理部门：长白山森工集团环保督察反馈问题整改工作领导小组办公室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联系电话：0433-2909901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受理邮箱：slstbhb@cbssgjt.com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联系地址：延吉市长白山西路99号</w:t>
      </w: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25197" w:rsidRDefault="00625197" w:rsidP="00625197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25197" w:rsidRDefault="00625197" w:rsidP="0062519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长白山森工集团有限公司</w:t>
      </w:r>
    </w:p>
    <w:p w:rsidR="00625197" w:rsidRPr="00625197" w:rsidRDefault="00625197" w:rsidP="00625197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2023年1月17日   </w:t>
      </w:r>
    </w:p>
    <w:p w:rsidR="001A1CC6" w:rsidRDefault="00963C6C"/>
    <w:sectPr w:rsidR="001A1CC6" w:rsidSect="00AD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6C" w:rsidRDefault="00963C6C" w:rsidP="000456E6">
      <w:r>
        <w:separator/>
      </w:r>
    </w:p>
  </w:endnote>
  <w:endnote w:type="continuationSeparator" w:id="1">
    <w:p w:rsidR="00963C6C" w:rsidRDefault="00963C6C" w:rsidP="0004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6C" w:rsidRDefault="00963C6C" w:rsidP="000456E6">
      <w:r>
        <w:separator/>
      </w:r>
    </w:p>
  </w:footnote>
  <w:footnote w:type="continuationSeparator" w:id="1">
    <w:p w:rsidR="00963C6C" w:rsidRDefault="00963C6C" w:rsidP="00045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197"/>
    <w:rsid w:val="000456E6"/>
    <w:rsid w:val="00071B26"/>
    <w:rsid w:val="00625197"/>
    <w:rsid w:val="007F6422"/>
    <w:rsid w:val="00963C6C"/>
    <w:rsid w:val="00AD4FCE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25197"/>
    <w:pPr>
      <w:spacing w:before="100" w:beforeAutospacing="1" w:after="100" w:afterAutospacing="1" w:line="520" w:lineRule="exact"/>
      <w:ind w:firstLineChars="200" w:firstLine="200"/>
      <w:jc w:val="left"/>
    </w:pPr>
    <w:rPr>
      <w:rFonts w:ascii="Calibri" w:hAnsi="Calibri"/>
      <w:kern w:val="0"/>
      <w:sz w:val="24"/>
      <w:szCs w:val="22"/>
    </w:rPr>
  </w:style>
  <w:style w:type="character" w:styleId="a4">
    <w:name w:val="Strong"/>
    <w:basedOn w:val="a0"/>
    <w:qFormat/>
    <w:rsid w:val="00625197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04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56E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56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2023-01-31T06:10:00Z</dcterms:created>
  <dcterms:modified xsi:type="dcterms:W3CDTF">2023-01-31T06:20:00Z</dcterms:modified>
</cp:coreProperties>
</file>